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B0" w:rsidRPr="00B20BF7" w:rsidRDefault="004B56B0" w:rsidP="004B56B0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20BF7">
        <w:rPr>
          <w:rFonts w:ascii="Times New Roman" w:hAnsi="Times New Roman" w:cs="Times New Roman"/>
          <w:b/>
          <w:sz w:val="24"/>
          <w:szCs w:val="20"/>
        </w:rPr>
        <w:t xml:space="preserve">Инструкция по правилам дорожного движения для </w:t>
      </w:r>
      <w:r w:rsidR="00B20BF7" w:rsidRPr="00B20BF7">
        <w:rPr>
          <w:rFonts w:ascii="Times New Roman" w:hAnsi="Times New Roman" w:cs="Times New Roman"/>
          <w:b/>
          <w:sz w:val="24"/>
          <w:szCs w:val="20"/>
        </w:rPr>
        <w:t>студентов</w:t>
      </w:r>
      <w:r w:rsidRPr="00B20BF7">
        <w:rPr>
          <w:rFonts w:ascii="Times New Roman" w:hAnsi="Times New Roman" w:cs="Times New Roman"/>
          <w:b/>
          <w:sz w:val="24"/>
          <w:szCs w:val="20"/>
        </w:rPr>
        <w:t xml:space="preserve"> Инструкция по правилам дорожного движения для </w:t>
      </w:r>
      <w:r w:rsidR="00B20BF7" w:rsidRPr="00B20BF7">
        <w:rPr>
          <w:rFonts w:ascii="Times New Roman" w:hAnsi="Times New Roman" w:cs="Times New Roman"/>
          <w:b/>
          <w:sz w:val="24"/>
          <w:szCs w:val="20"/>
        </w:rPr>
        <w:t>студентов</w:t>
      </w:r>
    </w:p>
    <w:p w:rsidR="004B56B0" w:rsidRPr="00B20BF7" w:rsidRDefault="004B56B0" w:rsidP="004B56B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20BF7">
        <w:rPr>
          <w:rFonts w:ascii="Times New Roman" w:hAnsi="Times New Roman" w:cs="Times New Roman"/>
          <w:sz w:val="24"/>
          <w:szCs w:val="20"/>
        </w:rPr>
        <w:t xml:space="preserve"> 1.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</w:t>
      </w:r>
      <w:bookmarkStart w:id="0" w:name="_GoBack"/>
      <w:bookmarkEnd w:id="0"/>
      <w:r w:rsidRPr="00B20BF7">
        <w:rPr>
          <w:rFonts w:ascii="Times New Roman" w:hAnsi="Times New Roman" w:cs="Times New Roman"/>
          <w:sz w:val="24"/>
          <w:szCs w:val="20"/>
        </w:rPr>
        <w:t xml:space="preserve">дить, на левую сторону не забегать, не мешать другим пешеходам. </w:t>
      </w:r>
    </w:p>
    <w:p w:rsidR="004B56B0" w:rsidRPr="00B20BF7" w:rsidRDefault="004B56B0" w:rsidP="004B56B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20BF7">
        <w:rPr>
          <w:rFonts w:ascii="Times New Roman" w:hAnsi="Times New Roman" w:cs="Times New Roman"/>
          <w:sz w:val="24"/>
          <w:szCs w:val="20"/>
        </w:rPr>
        <w:t xml:space="preserve">2. Пешеходы должны двигаться по тротуарам или пешеходным дорожкам, а при их отсутствии по обочине. </w:t>
      </w:r>
    </w:p>
    <w:p w:rsidR="004B56B0" w:rsidRPr="00B20BF7" w:rsidRDefault="004B56B0" w:rsidP="004B56B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20BF7">
        <w:rPr>
          <w:rFonts w:ascii="Times New Roman" w:hAnsi="Times New Roman" w:cs="Times New Roman"/>
          <w:sz w:val="24"/>
          <w:szCs w:val="20"/>
        </w:rPr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:rsidR="004B56B0" w:rsidRPr="00B20BF7" w:rsidRDefault="004B56B0" w:rsidP="004B56B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20BF7">
        <w:rPr>
          <w:rFonts w:ascii="Times New Roman" w:hAnsi="Times New Roman" w:cs="Times New Roman"/>
          <w:sz w:val="24"/>
          <w:szCs w:val="20"/>
        </w:rPr>
        <w:t xml:space="preserve"> 4. Вне населенных пунктов при движении по проезжей части пешеходы должны идти навстречу движению транспортных средств. </w:t>
      </w:r>
    </w:p>
    <w:p w:rsidR="004B56B0" w:rsidRPr="00B20BF7" w:rsidRDefault="004B56B0" w:rsidP="004B56B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20BF7">
        <w:rPr>
          <w:rFonts w:ascii="Times New Roman" w:hAnsi="Times New Roman" w:cs="Times New Roman"/>
          <w:sz w:val="24"/>
          <w:szCs w:val="20"/>
        </w:rPr>
        <w:t xml:space="preserve">5. </w:t>
      </w:r>
      <w:proofErr w:type="gramStart"/>
      <w:r w:rsidRPr="00B20BF7">
        <w:rPr>
          <w:rFonts w:ascii="Times New Roman" w:hAnsi="Times New Roman" w:cs="Times New Roman"/>
          <w:sz w:val="24"/>
          <w:szCs w:val="20"/>
        </w:rPr>
        <w:t xml:space="preserve"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 </w:t>
      </w:r>
      <w:proofErr w:type="gramEnd"/>
    </w:p>
    <w:p w:rsidR="004B56B0" w:rsidRPr="00B20BF7" w:rsidRDefault="004B56B0" w:rsidP="004B56B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20BF7">
        <w:rPr>
          <w:rFonts w:ascii="Times New Roman" w:hAnsi="Times New Roman" w:cs="Times New Roman"/>
          <w:sz w:val="24"/>
          <w:szCs w:val="20"/>
        </w:rPr>
        <w:t xml:space="preserve"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 </w:t>
      </w:r>
    </w:p>
    <w:p w:rsidR="004B56B0" w:rsidRPr="00B20BF7" w:rsidRDefault="004B56B0" w:rsidP="004B56B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20BF7">
        <w:rPr>
          <w:rFonts w:ascii="Times New Roman" w:hAnsi="Times New Roman" w:cs="Times New Roman"/>
          <w:sz w:val="24"/>
          <w:szCs w:val="20"/>
        </w:rPr>
        <w:t xml:space="preserve"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 Переходить проезжую часть можно только на зеленый сигнал светофора, при разрешающем жесте регулировщика. При красном и желтом сигнале, а также при мигающих сигналах светофора переход запрещается. </w:t>
      </w:r>
    </w:p>
    <w:p w:rsidR="004B56B0" w:rsidRPr="00B20BF7" w:rsidRDefault="004B56B0" w:rsidP="004B56B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20BF7">
        <w:rPr>
          <w:rFonts w:ascii="Times New Roman" w:hAnsi="Times New Roman" w:cs="Times New Roman"/>
          <w:sz w:val="24"/>
          <w:szCs w:val="20"/>
        </w:rPr>
        <w:t xml:space="preserve"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безопасен. </w:t>
      </w:r>
    </w:p>
    <w:p w:rsidR="004B56B0" w:rsidRPr="00B20BF7" w:rsidRDefault="004B56B0" w:rsidP="004B56B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20BF7">
        <w:rPr>
          <w:rFonts w:ascii="Times New Roman" w:hAnsi="Times New Roman" w:cs="Times New Roman"/>
          <w:sz w:val="24"/>
          <w:szCs w:val="20"/>
        </w:rPr>
        <w:t xml:space="preserve"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 </w:t>
      </w:r>
    </w:p>
    <w:p w:rsidR="004B56B0" w:rsidRPr="00B20BF7" w:rsidRDefault="004B56B0" w:rsidP="004B56B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20BF7">
        <w:rPr>
          <w:rFonts w:ascii="Times New Roman" w:hAnsi="Times New Roman" w:cs="Times New Roman"/>
          <w:sz w:val="24"/>
          <w:szCs w:val="20"/>
        </w:rPr>
        <w:t>10. Выйдя на проезжую часть, не задерживайтесь и не останавливайтесь: если это не связано с обеспечением безопасности. 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</w:p>
    <w:p w:rsidR="004B56B0" w:rsidRPr="00B20BF7" w:rsidRDefault="004B56B0" w:rsidP="004B56B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20BF7">
        <w:rPr>
          <w:rFonts w:ascii="Times New Roman" w:hAnsi="Times New Roman" w:cs="Times New Roman"/>
          <w:sz w:val="24"/>
          <w:szCs w:val="20"/>
        </w:rPr>
        <w:t xml:space="preserve"> 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 w:rsidRPr="00B20BF7">
        <w:rPr>
          <w:rFonts w:ascii="Times New Roman" w:hAnsi="Times New Roman" w:cs="Times New Roman"/>
          <w:sz w:val="24"/>
          <w:szCs w:val="20"/>
        </w:rPr>
        <w:t>переход можно лишь убедившись</w:t>
      </w:r>
      <w:proofErr w:type="gramEnd"/>
      <w:r w:rsidRPr="00B20BF7">
        <w:rPr>
          <w:rFonts w:ascii="Times New Roman" w:hAnsi="Times New Roman" w:cs="Times New Roman"/>
          <w:sz w:val="24"/>
          <w:szCs w:val="20"/>
        </w:rPr>
        <w:t xml:space="preserve"> в безопасности дальнейшего движения и с учетом сигнала светофора (регулировщика). </w:t>
      </w:r>
    </w:p>
    <w:p w:rsidR="004B56B0" w:rsidRPr="00B20BF7" w:rsidRDefault="004B56B0" w:rsidP="004B56B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20BF7">
        <w:rPr>
          <w:rFonts w:ascii="Times New Roman" w:hAnsi="Times New Roman" w:cs="Times New Roman"/>
          <w:sz w:val="24"/>
          <w:szCs w:val="20"/>
        </w:rPr>
        <w:t>12. При приближении транспортных сре</w:t>
      </w:r>
      <w:proofErr w:type="gramStart"/>
      <w:r w:rsidRPr="00B20BF7">
        <w:rPr>
          <w:rFonts w:ascii="Times New Roman" w:hAnsi="Times New Roman" w:cs="Times New Roman"/>
          <w:sz w:val="24"/>
          <w:szCs w:val="20"/>
        </w:rPr>
        <w:t>дств с вкл</w:t>
      </w:r>
      <w:proofErr w:type="gramEnd"/>
      <w:r w:rsidRPr="00B20BF7">
        <w:rPr>
          <w:rFonts w:ascii="Times New Roman" w:hAnsi="Times New Roman" w:cs="Times New Roman"/>
          <w:sz w:val="24"/>
          <w:szCs w:val="20"/>
        </w:rPr>
        <w:t xml:space="preserve"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 </w:t>
      </w:r>
    </w:p>
    <w:p w:rsidR="004B56B0" w:rsidRPr="00B20BF7" w:rsidRDefault="004B56B0" w:rsidP="004B56B0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sz w:val="26"/>
          <w:szCs w:val="26"/>
        </w:rPr>
      </w:pPr>
    </w:p>
    <w:p w:rsidR="004B56B0" w:rsidRPr="00B20BF7" w:rsidRDefault="004B56B0" w:rsidP="004B56B0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sz w:val="26"/>
          <w:szCs w:val="26"/>
        </w:rPr>
      </w:pPr>
    </w:p>
    <w:p w:rsidR="004B56B0" w:rsidRPr="00B20BF7" w:rsidRDefault="004B56B0" w:rsidP="004B56B0">
      <w:pPr>
        <w:pStyle w:val="3"/>
        <w:shd w:val="clear" w:color="auto" w:fill="FFFFFF"/>
        <w:spacing w:before="300" w:beforeAutospacing="0" w:after="150" w:afterAutospacing="0"/>
        <w:rPr>
          <w:sz w:val="32"/>
          <w:szCs w:val="26"/>
        </w:rPr>
      </w:pPr>
      <w:r w:rsidRPr="00B20BF7">
        <w:rPr>
          <w:sz w:val="32"/>
          <w:szCs w:val="26"/>
        </w:rPr>
        <w:lastRenderedPageBreak/>
        <w:t>Правила безопасного поведения на дороге:</w:t>
      </w:r>
    </w:p>
    <w:p w:rsidR="004B56B0" w:rsidRPr="00B20BF7" w:rsidRDefault="004B56B0" w:rsidP="004B56B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Ходить следует только по тротуару, пешеходной или велосипедной дорожке, а если нет - по обочине. В случае их отсутствия можно двигаться по краю проезжей части дороги навстречу движению транспортных средств.</w:t>
      </w:r>
    </w:p>
    <w:p w:rsidR="004B56B0" w:rsidRPr="00B20BF7" w:rsidRDefault="004B56B0" w:rsidP="004B56B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Там, где есть светофор дорогу надо переходить только на зеленый сигнал светофора.</w:t>
      </w:r>
    </w:p>
    <w:p w:rsidR="004B56B0" w:rsidRPr="00B20BF7" w:rsidRDefault="004B56B0" w:rsidP="004B56B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</w:p>
    <w:p w:rsidR="004B56B0" w:rsidRPr="00B20BF7" w:rsidRDefault="004B56B0" w:rsidP="004B56B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4B56B0" w:rsidRPr="00B20BF7" w:rsidRDefault="004B56B0" w:rsidP="004B56B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Нельзя перелезать через ограждения.</w:t>
      </w:r>
    </w:p>
    <w:p w:rsidR="004B56B0" w:rsidRPr="00B20BF7" w:rsidRDefault="004B56B0" w:rsidP="004B56B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Если дорога широкая, и ты не успел перейти, переждать можно на "островке безопасности".</w:t>
      </w:r>
    </w:p>
    <w:p w:rsidR="004B56B0" w:rsidRPr="00B20BF7" w:rsidRDefault="004B56B0" w:rsidP="004B56B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Если рядом есть взрослые, попросите у них помочь вам перейти дорогу.</w:t>
      </w:r>
    </w:p>
    <w:p w:rsidR="004B56B0" w:rsidRPr="00B20BF7" w:rsidRDefault="004B56B0" w:rsidP="004B56B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4B56B0" w:rsidRPr="00B20BF7" w:rsidRDefault="004B56B0" w:rsidP="004B56B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B20BF7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Правила проведения в транспорте общественного пользования:</w:t>
      </w:r>
    </w:p>
    <w:p w:rsidR="004B56B0" w:rsidRPr="00B20BF7" w:rsidRDefault="004B56B0" w:rsidP="004B56B0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К городскому транспорту общественного пользования относятся автобус, троллейбус, трамвай, метро и такси.</w:t>
      </w:r>
    </w:p>
    <w:p w:rsidR="004B56B0" w:rsidRPr="00B20BF7" w:rsidRDefault="004B56B0" w:rsidP="004B56B0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Пассажиры не должны отвлекать водителей во время движения. Ждать автобус или троллейбус надо на специальной посадочной площадке или на тротуаре.</w:t>
      </w:r>
    </w:p>
    <w:p w:rsidR="004B56B0" w:rsidRPr="00B20BF7" w:rsidRDefault="004B56B0" w:rsidP="004B56B0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Входить и выходить из автобуса и троллейбуса разрешено после полной остановки.</w:t>
      </w:r>
    </w:p>
    <w:p w:rsidR="004B56B0" w:rsidRPr="00B20BF7" w:rsidRDefault="004B56B0" w:rsidP="004B56B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4B56B0" w:rsidRPr="00B20BF7" w:rsidRDefault="004B56B0" w:rsidP="004B56B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B20BF7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Пассажиру запрещается:</w:t>
      </w:r>
    </w:p>
    <w:p w:rsidR="004B56B0" w:rsidRPr="00B20BF7" w:rsidRDefault="004B56B0" w:rsidP="004B56B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 </w:t>
      </w:r>
    </w:p>
    <w:p w:rsidR="004B56B0" w:rsidRPr="00B20BF7" w:rsidRDefault="004B56B0" w:rsidP="004B56B0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</w:p>
    <w:p w:rsidR="004B56B0" w:rsidRPr="00B20BF7" w:rsidRDefault="004B56B0" w:rsidP="004B56B0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Выйдя из автобуса или троллейбуса, нужно дойти до пешеходного перехода и там переходить дорогу. При этом лучше идти на тот пешеходный переход, который находится позади транспортного средства.</w:t>
      </w:r>
    </w:p>
    <w:p w:rsidR="004B56B0" w:rsidRPr="00B20BF7" w:rsidRDefault="004B56B0" w:rsidP="004B56B0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B20BF7">
        <w:rPr>
          <w:rFonts w:ascii="Times New Roman" w:eastAsia="Times New Roman" w:hAnsi="Times New Roman" w:cs="Times New Roman"/>
          <w:szCs w:val="19"/>
          <w:lang w:eastAsia="ru-RU"/>
        </w:rPr>
        <w:t>Если в салон заходят пожилые пассажиры, школьники должны уступить им место.</w:t>
      </w:r>
    </w:p>
    <w:p w:rsidR="00E70D15" w:rsidRPr="004B56B0" w:rsidRDefault="004B56B0" w:rsidP="004B56B0">
      <w:pPr>
        <w:spacing w:after="0"/>
        <w:jc w:val="both"/>
        <w:rPr>
          <w:rFonts w:ascii="Times New Roman" w:hAnsi="Times New Roman" w:cs="Times New Roman"/>
          <w:sz w:val="36"/>
        </w:rPr>
      </w:pPr>
      <w:r w:rsidRPr="004B56B0">
        <w:rPr>
          <w:rFonts w:ascii="Times New Roman" w:hAnsi="Times New Roman" w:cs="Times New Roman"/>
          <w:color w:val="484C51"/>
          <w:sz w:val="32"/>
          <w:szCs w:val="20"/>
        </w:rPr>
        <w:br/>
      </w:r>
    </w:p>
    <w:sectPr w:rsidR="00E70D15" w:rsidRPr="004B56B0" w:rsidSect="004B56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C9A"/>
    <w:multiLevelType w:val="multilevel"/>
    <w:tmpl w:val="07D02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C177C"/>
    <w:multiLevelType w:val="multilevel"/>
    <w:tmpl w:val="4B8C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37F0E"/>
    <w:multiLevelType w:val="multilevel"/>
    <w:tmpl w:val="45D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B2"/>
    <w:rsid w:val="004B56B0"/>
    <w:rsid w:val="00953FB2"/>
    <w:rsid w:val="00B20BF7"/>
    <w:rsid w:val="00E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5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6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B5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B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5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6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B5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B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2018-03-27T03:53:00Z</cp:lastPrinted>
  <dcterms:created xsi:type="dcterms:W3CDTF">2018-03-20T09:36:00Z</dcterms:created>
  <dcterms:modified xsi:type="dcterms:W3CDTF">2018-03-27T03:53:00Z</dcterms:modified>
</cp:coreProperties>
</file>